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9" w:rsidRPr="009F00D3" w:rsidRDefault="009F00D3" w:rsidP="009F00D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9F00D3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REPORT</w:t>
      </w:r>
    </w:p>
    <w:p w:rsidR="009F00D3" w:rsidRDefault="00F201FF" w:rsidP="00C72EA1">
      <w:pPr>
        <w:spacing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OF </w:t>
      </w:r>
      <w:r w:rsidR="009F00D3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JOB SHADOWING WEEK AT UNIVERSITY OF GRANADA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, </w:t>
      </w:r>
      <w:r w:rsidRPr="00F201FF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3-7 SEPTEMBER, 2018.</w:t>
      </w:r>
      <w:proofErr w:type="gramEnd"/>
    </w:p>
    <w:p w:rsidR="005D6CB5" w:rsidRPr="005D6CB5" w:rsidRDefault="009F00D3" w:rsidP="00C72EA1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</w:t>
      </w:r>
      <w:r w:rsidR="005D6CB5" w:rsidRPr="00503EB9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roject UZDOC </w:t>
      </w:r>
      <w:proofErr w:type="gramStart"/>
      <w:r w:rsidR="005D6CB5" w:rsidRPr="00503EB9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2.0 .</w:t>
      </w:r>
      <w:proofErr w:type="gramEnd"/>
      <w:r w:rsidR="005D6CB5" w:rsidRPr="00503EB9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: </w:t>
      </w:r>
      <w:r w:rsidR="005D6CB5" w:rsidRPr="005D6C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“Furthering the quality of doctoral education at Higher Education Institutions in Uzbekistan”</w:t>
      </w:r>
    </w:p>
    <w:p w:rsidR="005D6CB5" w:rsidRDefault="005D6CB5" w:rsidP="00C72EA1">
      <w:pPr>
        <w:pStyle w:val="HTML"/>
        <w:shd w:val="clear" w:color="auto" w:fill="FFFFFF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F00D3" w:rsidRDefault="009F00D3" w:rsidP="009F00D3">
      <w:pPr>
        <w:pStyle w:val="HTML"/>
        <w:shd w:val="clear" w:color="auto" w:fill="FFFFFF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F00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According the program of project </w:t>
      </w:r>
      <w:r w:rsidR="00966955" w:rsidRPr="009F00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UZDOC 2.0.</w:t>
      </w:r>
      <w:proofErr w:type="gramEnd"/>
      <w:r w:rsidR="00966955" w:rsidRPr="009F00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“Furthering the quality of doctoral education at Higher Education Institutions in Uzbekistan”</w:t>
      </w:r>
      <w:r w:rsidR="00966955" w:rsidRPr="009F00D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F00D3">
        <w:rPr>
          <w:rFonts w:ascii="Times New Roman" w:hAnsi="Times New Roman" w:cs="Times New Roman"/>
          <w:sz w:val="28"/>
          <w:lang w:val="en-US"/>
        </w:rPr>
        <w:t xml:space="preserve">I have participated as Contact person from Tashkent Chemical-Technological Institute in Job shadowing week organized </w:t>
      </w:r>
      <w:r w:rsidRPr="009F00D3">
        <w:rPr>
          <w:rFonts w:ascii="Times New Roman" w:hAnsi="Times New Roman" w:cs="Times New Roman"/>
          <w:sz w:val="28"/>
          <w:szCs w:val="28"/>
          <w:lang w:val="en-US"/>
        </w:rPr>
        <w:t>at the University of Granada on 3-7 September, 2018.</w:t>
      </w:r>
      <w:r w:rsidRPr="009F00D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9301B" w:rsidRDefault="009F00D3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9F00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It</w:t>
      </w:r>
      <w:r w:rsidR="00E9301B"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was 13 representatives from the Uzbekistan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partner Universities</w:t>
      </w:r>
      <w:r w:rsidR="00E9301B"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>: Tashkent Financial Institute, Karakalpak State University, Karshi State University, Namangan State University, Samarkand Institute of Economics and Service, State Institute of Arts and Culture of Uzbekistan.</w:t>
      </w:r>
    </w:p>
    <w:p w:rsidR="00CE126D" w:rsidRDefault="009F00D3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During 5 day of training seminar we have studied tha structure of University of Granada, get knowledge about 3 Doctoral schools in UGR, 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27 faculties, 123 departments, 16 research institutes, 4 research centers and 400 research groups.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Comparing Uzbek Universities we have noticed that UGR is big University with 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61 000 students.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According </w:t>
      </w:r>
      <w:r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ranking UGR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is </w:t>
      </w:r>
      <w:r w:rsidR="0070612D">
        <w:rPr>
          <w:rFonts w:ascii="Times New Roman" w:hAnsi="Times New Roman" w:cs="Times New Roman"/>
          <w:color w:val="212121"/>
          <w:sz w:val="28"/>
          <w:szCs w:val="28"/>
          <w:lang w:val="en-US"/>
        </w:rPr>
        <w:t>on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300</w:t>
      </w:r>
      <w:r w:rsidR="00CE126D" w:rsidRPr="0070612D">
        <w:rPr>
          <w:rFonts w:ascii="Times New Roman" w:hAnsi="Times New Roman" w:cs="Times New Roman"/>
          <w:color w:val="212121"/>
          <w:sz w:val="28"/>
          <w:szCs w:val="28"/>
          <w:vertAlign w:val="superscript"/>
          <w:lang w:val="en-US"/>
        </w:rPr>
        <w:t>th</w:t>
      </w:r>
      <w:r w:rsidR="007061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place and it is on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second </w:t>
      </w:r>
      <w:r w:rsidR="0070612D">
        <w:rPr>
          <w:rFonts w:ascii="Times New Roman" w:hAnsi="Times New Roman" w:cs="Times New Roman"/>
          <w:color w:val="212121"/>
          <w:sz w:val="28"/>
          <w:szCs w:val="28"/>
          <w:lang w:val="en-US"/>
        </w:rPr>
        <w:t>place between S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in</w:t>
      </w:r>
      <w:r w:rsidR="007061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Universities</w:t>
      </w:r>
      <w:r w:rsidR="00CE126D" w:rsidRPr="009C3903">
        <w:rPr>
          <w:rFonts w:ascii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9F00D3" w:rsidRDefault="009F00D3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0C3769" w:rsidRDefault="000C3769" w:rsidP="009F00D3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165894" cy="2373659"/>
            <wp:effectExtent l="19050" t="0" r="0" b="0"/>
            <wp:docPr id="2" name="Рисунок 2" descr="C:\Users\Жамшидбек\AppData\Local\Microsoft\Windows\Temporary Internet Files\Content.Word\IMG_20180913_1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амшидбек\AppData\Local\Microsoft\Windows\Temporary Internet Files\Content.Word\IMG_20180913_170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07" cy="23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1B" w:rsidRPr="00F201FF" w:rsidRDefault="0070612D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Participants </w:t>
      </w:r>
      <w:proofErr w:type="gramStart"/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of </w:t>
      </w:r>
      <w:r w:rsid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Job</w:t>
      </w:r>
      <w:proofErr w:type="gramEnd"/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Shadowing week in University of Granada, 03.09.2018.</w:t>
      </w:r>
    </w:p>
    <w:p w:rsidR="0070612D" w:rsidRPr="00151452" w:rsidRDefault="0070612D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70612D" w:rsidRPr="00C72EA1" w:rsidRDefault="0070612D" w:rsidP="0070612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TCTI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team have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visited</w:t>
      </w:r>
      <w:r w:rsidRPr="007061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Departments of “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>Inorganic Chemistry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”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“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>Analytical Chemistry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” and “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>Physical Chemistry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”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at the Faculty of Fundamental and Social Sciences at the University of Granada in Spain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. During this visit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laboratory equipment was studied, as well as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methods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training of specialists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. In addition to the above, participants</w:t>
      </w: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was also introduced to the library of the University of Granada and examined existing educational, scientific and other types of literature.</w:t>
      </w:r>
    </w:p>
    <w:p w:rsidR="0070612D" w:rsidRPr="00C72EA1" w:rsidRDefault="0070612D" w:rsidP="0070612D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66226" cy="2749570"/>
            <wp:effectExtent l="19050" t="0" r="0" b="0"/>
            <wp:docPr id="10" name="Рисунок 7" descr="C:\Users\Жамшидбек\AppData\Local\Microsoft\Windows\Temporary Internet Files\Content.Word\IMG_20180913_16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мшидбек\AppData\Local\Microsoft\Windows\Temporary Internet Files\Content.Word\IMG_20180913_164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72" cy="27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2D" w:rsidRPr="00F201FF" w:rsidRDefault="0070612D" w:rsidP="0070612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Visit to Department </w:t>
      </w:r>
      <w:r w:rsidR="00C25D0F"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of </w:t>
      </w:r>
      <w:r w:rsidRPr="00F201FF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“Physical Chemistry” at the Faculty of Fundamental and Social Sciences, University of Granada, 05.09.2018.</w:t>
      </w:r>
    </w:p>
    <w:p w:rsidR="0070612D" w:rsidRDefault="0070612D" w:rsidP="0070612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70612D" w:rsidRDefault="0070612D" w:rsidP="00C25D0F">
      <w:pPr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</w:t>
      </w:r>
      <w:r w:rsidRPr="001514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xperience of the University of Granada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will be implemented during teaching of </w:t>
      </w:r>
      <w:r w:rsidR="006670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these subjects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in Tashkent Chemical-Technological</w:t>
      </w:r>
      <w:r w:rsidRPr="001514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Institute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</w:t>
      </w:r>
      <w:r w:rsidR="00C25D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 have learned about Strategic management and Internationalosation strategy in UGR. These issues are very important for all Uzbek Universities. I will implement acquinted knowledge to futher development of structure of our institute.</w:t>
      </w:r>
    </w:p>
    <w:p w:rsidR="006670C8" w:rsidRDefault="006670C8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lang w:val="en-US"/>
        </w:rPr>
      </w:pPr>
      <w:r>
        <w:rPr>
          <w:noProof/>
        </w:rPr>
        <w:drawing>
          <wp:inline distT="0" distB="0" distL="0" distR="0">
            <wp:extent cx="4477110" cy="2650330"/>
            <wp:effectExtent l="19050" t="0" r="0" b="0"/>
            <wp:docPr id="11" name="Рисунок 8" descr="C:\Users\Жамшидбек\AppData\Local\Microsoft\Windows\Temporary Internet Files\Content.Word\IMG_20180913_1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мшидбек\AppData\Local\Microsoft\Windows\Temporary Internet Files\Content.Word\IMG_20180913_164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49" b="27424"/>
                    <a:stretch/>
                  </pic:blipFill>
                  <pic:spPr bwMode="auto">
                    <a:xfrm>
                      <a:off x="0" y="0"/>
                      <a:ext cx="4507382" cy="26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5D0F" w:rsidRDefault="0070612D" w:rsidP="009F00D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lang w:val="en-US"/>
        </w:rPr>
        <w:t>Good example of work was introdu</w:t>
      </w:r>
      <w:r w:rsidR="00C25D0F">
        <w:rPr>
          <w:rFonts w:ascii="Times New Roman" w:hAnsi="Times New Roman" w:cs="Times New Roman"/>
          <w:color w:val="212121"/>
          <w:sz w:val="28"/>
          <w:lang w:val="en-US"/>
        </w:rPr>
        <w:t>c</w:t>
      </w:r>
      <w:r>
        <w:rPr>
          <w:rFonts w:ascii="Times New Roman" w:hAnsi="Times New Roman" w:cs="Times New Roman"/>
          <w:color w:val="212121"/>
          <w:sz w:val="28"/>
          <w:lang w:val="en-US"/>
        </w:rPr>
        <w:t>ed by D</w:t>
      </w:r>
      <w:r w:rsidRPr="00503EB9">
        <w:rPr>
          <w:rFonts w:ascii="Times New Roman" w:hAnsi="Times New Roman" w:cs="Times New Roman"/>
          <w:color w:val="212121"/>
          <w:sz w:val="28"/>
          <w:lang w:val="en-US"/>
        </w:rPr>
        <w:t>octoral council</w:t>
      </w:r>
      <w:r>
        <w:rPr>
          <w:rFonts w:ascii="Times New Roman" w:hAnsi="Times New Roman" w:cs="Times New Roman"/>
          <w:color w:val="212121"/>
          <w:sz w:val="28"/>
          <w:lang w:val="en-US"/>
        </w:rPr>
        <w:t xml:space="preserve"> of UGR. </w:t>
      </w:r>
      <w:r w:rsidR="00C25D0F">
        <w:rPr>
          <w:rFonts w:ascii="Times New Roman" w:hAnsi="Times New Roman" w:cs="Times New Roman"/>
          <w:color w:val="212121"/>
          <w:sz w:val="28"/>
          <w:lang w:val="en-US"/>
        </w:rPr>
        <w:t xml:space="preserve">We have no such structure in </w:t>
      </w:r>
      <w:proofErr w:type="gramStart"/>
      <w:r w:rsidR="00C25D0F">
        <w:rPr>
          <w:rFonts w:ascii="Times New Roman" w:hAnsi="Times New Roman" w:cs="Times New Roman"/>
          <w:color w:val="212121"/>
          <w:sz w:val="28"/>
          <w:lang w:val="en-US"/>
        </w:rPr>
        <w:t>TCTI,</w:t>
      </w:r>
      <w:proofErr w:type="gramEnd"/>
      <w:r w:rsidR="00C25D0F">
        <w:rPr>
          <w:rFonts w:ascii="Times New Roman" w:hAnsi="Times New Roman" w:cs="Times New Roman"/>
          <w:color w:val="212121"/>
          <w:sz w:val="28"/>
          <w:lang w:val="en-US"/>
        </w:rPr>
        <w:t xml:space="preserve"> I think it would be helpful if we develop this structure in our institute.</w:t>
      </w:r>
    </w:p>
    <w:p w:rsidR="00C72EA1" w:rsidRDefault="00C72EA1" w:rsidP="0070612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503EB9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</w:p>
    <w:p w:rsidR="000C3769" w:rsidRDefault="000C3769" w:rsidP="000C3769">
      <w:pPr>
        <w:spacing w:line="240" w:lineRule="auto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F201FF" w:rsidRDefault="00F201FF" w:rsidP="00C25D0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val="en-US"/>
        </w:rPr>
      </w:pPr>
    </w:p>
    <w:p w:rsidR="00C25D0F" w:rsidRPr="00C25D0F" w:rsidRDefault="00C25D0F" w:rsidP="00C25D0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val="en-US"/>
        </w:rPr>
      </w:pPr>
      <w:r w:rsidRPr="00C25D0F">
        <w:rPr>
          <w:rFonts w:ascii="Times New Roman" w:hAnsi="Times New Roman" w:cs="Times New Roman"/>
          <w:noProof/>
          <w:sz w:val="28"/>
          <w:lang w:val="en-US"/>
        </w:rPr>
        <w:t>Written by:</w:t>
      </w:r>
    </w:p>
    <w:p w:rsidR="00C25D0F" w:rsidRPr="00C25D0F" w:rsidRDefault="00C25D0F" w:rsidP="00C25D0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val="en-US"/>
        </w:rPr>
      </w:pPr>
      <w:r w:rsidRPr="00C25D0F">
        <w:rPr>
          <w:rFonts w:ascii="Times New Roman" w:hAnsi="Times New Roman" w:cs="Times New Roman"/>
          <w:noProof/>
          <w:sz w:val="28"/>
          <w:lang w:val="en-US"/>
        </w:rPr>
        <w:t>Head of International Relation Department of Tashkent Chemical-Technological Institute, Contact person for UzDOC2.0 project in TCTI</w:t>
      </w:r>
      <w:r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 w:rsidRPr="00C25D0F">
        <w:rPr>
          <w:rFonts w:ascii="Times New Roman" w:hAnsi="Times New Roman" w:cs="Times New Roman"/>
          <w:noProof/>
          <w:sz w:val="28"/>
          <w:lang w:val="en-US"/>
        </w:rPr>
        <w:t>Zebo Babakhanova</w:t>
      </w:r>
    </w:p>
    <w:sectPr w:rsidR="00C25D0F" w:rsidRPr="00C25D0F" w:rsidSect="00C25D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16"/>
    <w:rsid w:val="000C3769"/>
    <w:rsid w:val="0012729D"/>
    <w:rsid w:val="00151452"/>
    <w:rsid w:val="00186227"/>
    <w:rsid w:val="0021476C"/>
    <w:rsid w:val="00291610"/>
    <w:rsid w:val="002B1435"/>
    <w:rsid w:val="00503EB9"/>
    <w:rsid w:val="005C6C16"/>
    <w:rsid w:val="005D6CB5"/>
    <w:rsid w:val="006670C8"/>
    <w:rsid w:val="006B7790"/>
    <w:rsid w:val="0070612D"/>
    <w:rsid w:val="007361C0"/>
    <w:rsid w:val="00966955"/>
    <w:rsid w:val="009C3903"/>
    <w:rsid w:val="009F00D3"/>
    <w:rsid w:val="00AF211E"/>
    <w:rsid w:val="00C25D0F"/>
    <w:rsid w:val="00C72EA1"/>
    <w:rsid w:val="00CE126D"/>
    <w:rsid w:val="00D50AB8"/>
    <w:rsid w:val="00DC540B"/>
    <w:rsid w:val="00E1071E"/>
    <w:rsid w:val="00E16C06"/>
    <w:rsid w:val="00E90C8B"/>
    <w:rsid w:val="00E9301B"/>
    <w:rsid w:val="00F2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6C1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6B77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2018-09-18T06:47:00Z</cp:lastPrinted>
  <dcterms:created xsi:type="dcterms:W3CDTF">2018-09-25T03:19:00Z</dcterms:created>
  <dcterms:modified xsi:type="dcterms:W3CDTF">2018-09-25T03:43:00Z</dcterms:modified>
</cp:coreProperties>
</file>